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Отчет по домашней работе №4. Метод Лукаса-Канаде.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ab/>
        <w:t xml:space="preserve">В данной работе был реализован метод Лукаса-Канаде вычисления оптического потока. Была реализована версия, рассмотренная на лекции - т. е. производится вычисление разреженного оптического потока без сопоставления особых точек. Особые точки вычисляются только в самом начале алгоритма, дальнейшие их координаты вычисляются на основе производных изображений. Для запуска кода необходимо скачать датасет Sintel и положить папку test в папку с исходным кодом, или указать путь к этой папке.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Основной код находится в скрипте lucas_canade.py. Описание функций находится в комментариях в скрипте, здесь дано краткое описание их предназначения: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simple_lucas_kanade - непосредственно метод Лукаса-Канаде;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pyr_lucas_kanade - метод Лукаса-Канаде с использованием пирамиды изображений, чтобы обойти ограничение на сдвиг в пределах небольшого окна. Этот метод используется в дальнейшем для тестирования на датасете Sintel и для демонстрации на видео;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calc_epe - подсчет EPE на тестовой части датасета Sintel. Так как оптический поток разреженный, в качестве истинных значений брались скорости, полученные соответствующей функцией из opencv;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calc_flow_on_video - подсчет EPE на видео и визуализация результатов.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Полученные результаты: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В этом эксперименте фиксирован размер пирамиды - 3:</w:t>
      </w:r>
    </w:p>
    <w:tbl>
      <w:tblPr>
        <w:tblStyle w:val="Table1"/>
        <w:tblW w:w="892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0"/>
        <w:gridCol w:w="2235"/>
        <w:gridCol w:w="2235"/>
        <w:gridCol w:w="2235"/>
        <w:tblGridChange w:id="0">
          <w:tblGrid>
            <w:gridCol w:w="2220"/>
            <w:gridCol w:w="2235"/>
            <w:gridCol w:w="2235"/>
            <w:gridCol w:w="22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win_size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EPE Sintel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20.674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20.668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21.09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EPE 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0.747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0.686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1.237</w:t>
            </w:r>
          </w:p>
        </w:tc>
      </w:tr>
    </w:tbl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Можно заметить, что EPE с определенного размера окна перестает сильно от него зависеть.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В этом эксперименте фиксирован размер окна - 51: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pyr_size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EPE Sintel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20.093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20.674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20.177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EPE 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0.747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0.543</w:t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536700"/>
                  <wp:effectExtent b="0" l="0" r="0" t="0"/>
                  <wp:docPr id="1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536700"/>
                  <wp:effectExtent b="0" l="0" r="0" t="0"/>
                  <wp:docPr id="2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  <w:t xml:space="preserve">Полученные результаты - слева результат реализованного алгоритма (win_size = 51, pyr_size = 3), справа - результат из opencv.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gif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